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СОБРАНИЕ ДЕПУТАТОВ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ДИЧНЯНСКОГО СЕЛЬСОВЕТА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КУРЧАТОВСКОГО РАЙОНА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КУРСКОЙ ОБЛАСТИ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РЕШЕНИЕ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от 03 октября 2019 г. № 111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 внесении изменений в решение Собрания депутатов Дичнянского сельсовета Курчатовского района от 29.03.2017г. № 22 «Об утверждении Положения о порядке оплаты труда выборных должностных лиц местного самоуправления, осуществляющих свои полномочия на постоянной основе и муниципальных служащих муниципальной службы Дичнянского сельсовета Курчатовского района Курской области»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 соответствии со </w:t>
      </w:r>
      <w:hyperlink r:id="rId4" w:history="1">
        <w:r w:rsidRPr="009D0902">
          <w:rPr>
            <w:rFonts w:ascii="Helvetica" w:eastAsia="Times New Roman" w:hAnsi="Helvetica" w:cs="Helvetica"/>
            <w:color w:val="337AB7"/>
            <w:sz w:val="17"/>
            <w:lang w:eastAsia="ru-RU"/>
          </w:rPr>
          <w:t>статьей 134</w:t>
        </w:r>
      </w:hyperlink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 Трудового кодекса Российской Федерации, </w:t>
      </w:r>
      <w:hyperlink r:id="rId5" w:history="1">
        <w:r w:rsidRPr="009D0902">
          <w:rPr>
            <w:rFonts w:ascii="Helvetica" w:eastAsia="Times New Roman" w:hAnsi="Helvetica" w:cs="Helvetica"/>
            <w:color w:val="337AB7"/>
            <w:sz w:val="17"/>
            <w:lang w:eastAsia="ru-RU"/>
          </w:rPr>
          <w:t>распоряжением</w:t>
        </w:r>
      </w:hyperlink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 Правительства Российской Федерации от 13 марта 2019 г. N 415-р, </w:t>
      </w:r>
      <w:hyperlink r:id="rId6" w:history="1">
        <w:r w:rsidRPr="009D0902">
          <w:rPr>
            <w:rFonts w:ascii="Helvetica" w:eastAsia="Times New Roman" w:hAnsi="Helvetica" w:cs="Helvetica"/>
            <w:b/>
            <w:bCs/>
            <w:color w:val="337AB7"/>
            <w:sz w:val="17"/>
            <w:lang w:eastAsia="ru-RU"/>
          </w:rPr>
          <w:t>Постановлением Администрации Курской области от 9 сентября 2019 г. N 868-па "Об увеличений оплаты труда работников областных государственных учреждений, на которых не распространяются указы Президента Российской Федерации, органов исполнительной власти Курской области и иных государственных органов, созданных в соответствии с Уставом Курской области, оплата труда которых осуществляется в соответствии с постановлением Губернатора Курской области от 29.12.2007 N 596"</w:t>
        </w:r>
      </w:hyperlink>
      <w:r w:rsidRPr="009D0902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, </w:t>
      </w: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Решением Собрания депутатов Дичнянского сельсовета №110 от 03.10.2019г."Об увеличении оплаты труда работников муниципальных казенных учреждений, на которых не распространяются указы Президента Российской Федерации, органов исполнительной власти МО «Дичнянский сельсовет» Курчатовского района Курской области»,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Собрание депутатов Дичнянского сельсовета </w:t>
      </w:r>
      <w:r w:rsidRPr="009D0902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РЕШИЛО</w:t>
      </w: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: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1. Внести в Положение о порядке оплаты труда выборных должностных лиц местного самоуправления, осуществляющих свои полномочия на постоянной основе и муниципальных служащих муниципальной службы МО «Дичнянский сельсовет» Курчатовского района Курской области, утвержденного решением Собрания депутатов Дичнянского сельсовета Курчатовского района № 22 от 29 марта 2017 года в приложение к решению «</w:t>
      </w:r>
      <w:r w:rsidRPr="009D0902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Положение оплаты труда выборных должностных лиц местного самоуправления, осуществляющих свои полномочия на постоянной основе и муниципальных служащих муниципальной службы Дичнянского сельсовета Курчатовского района Курской области» </w:t>
      </w: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следующие изменения: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1.1.Пп.5.1. р.5 приложения изложить в новой редакции: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«Должностной оклад выборных должностных лиц органов местного самоуправления и муниципальных служащим муниципального образования «Дичнянский сельсовет» Курчатовского района Курской области устанавливается в соответствии с настоящей Системой в следующих размерах: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4"/>
        <w:gridCol w:w="72"/>
        <w:gridCol w:w="4189"/>
      </w:tblGrid>
      <w:tr w:rsidR="009D0902" w:rsidRPr="009D0902" w:rsidTr="009D0902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Наименование должности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Размеры должностного оклада (руб.)</w:t>
            </w:r>
          </w:p>
        </w:tc>
      </w:tr>
      <w:tr w:rsidR="009D0902" w:rsidRPr="009D0902" w:rsidTr="009D0902"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Группа младших должностей муниципальной службы</w:t>
            </w:r>
          </w:p>
        </w:tc>
      </w:tr>
      <w:tr w:rsidR="009D0902" w:rsidRPr="009D0902" w:rsidTr="009D0902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Специалист 3-го разряда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3475</w:t>
            </w:r>
          </w:p>
        </w:tc>
      </w:tr>
      <w:tr w:rsidR="009D0902" w:rsidRPr="009D0902" w:rsidTr="009D0902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Специалист 2-го разряда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4263</w:t>
            </w:r>
          </w:p>
        </w:tc>
      </w:tr>
      <w:tr w:rsidR="009D0902" w:rsidRPr="009D0902" w:rsidTr="009D0902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Специалист 1-го разряда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4745</w:t>
            </w:r>
          </w:p>
        </w:tc>
      </w:tr>
      <w:tr w:rsidR="009D0902" w:rsidRPr="009D0902" w:rsidTr="009D0902"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Группа старших должностей муниципальной службы</w:t>
            </w:r>
          </w:p>
        </w:tc>
      </w:tr>
      <w:tr w:rsidR="009D0902" w:rsidRPr="009D0902" w:rsidTr="009D0902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Ведущий специалист-эксперт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5417</w:t>
            </w:r>
          </w:p>
        </w:tc>
      </w:tr>
      <w:tr w:rsidR="009D0902" w:rsidRPr="009D0902" w:rsidTr="009D0902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Главный специалист-эксперт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6741</w:t>
            </w:r>
          </w:p>
        </w:tc>
      </w:tr>
      <w:tr w:rsidR="009D0902" w:rsidRPr="009D0902" w:rsidTr="009D0902"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Группа ведущих должностей муниципальной службы</w:t>
            </w:r>
          </w:p>
        </w:tc>
      </w:tr>
      <w:tr w:rsidR="009D0902" w:rsidRPr="009D0902" w:rsidTr="009D0902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Заместитель начальника отдела Администрации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6930</w:t>
            </w:r>
          </w:p>
        </w:tc>
      </w:tr>
      <w:tr w:rsidR="009D0902" w:rsidRPr="009D0902" w:rsidTr="009D0902"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Группа главных должностей муниципальной службы</w:t>
            </w:r>
          </w:p>
        </w:tc>
      </w:tr>
      <w:tr w:rsidR="009D0902" w:rsidRPr="009D0902" w:rsidTr="009D0902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Начальник отдела Администрации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7812</w:t>
            </w:r>
          </w:p>
        </w:tc>
      </w:tr>
      <w:tr w:rsidR="009D0902" w:rsidRPr="009D0902" w:rsidTr="009D0902"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lastRenderedPageBreak/>
              <w:t>Группа высших должностей муниципальной службы</w:t>
            </w:r>
          </w:p>
        </w:tc>
      </w:tr>
      <w:tr w:rsidR="009D0902" w:rsidRPr="009D0902" w:rsidTr="009D0902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Заместитель Главы Администрации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8063</w:t>
            </w:r>
          </w:p>
        </w:tc>
      </w:tr>
      <w:tr w:rsidR="009D0902" w:rsidRPr="009D0902" w:rsidTr="009D0902"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Выборные должностные лица местного самоуправления, осуществляющие свои полномочия на постоянной основе</w:t>
            </w:r>
          </w:p>
        </w:tc>
      </w:tr>
      <w:tr w:rsidR="009D0902" w:rsidRPr="009D0902" w:rsidTr="009D0902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Глава Дичнянского сельсовета</w:t>
            </w: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9D0902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13342</w:t>
            </w:r>
          </w:p>
        </w:tc>
      </w:tr>
      <w:tr w:rsidR="009D0902" w:rsidRPr="009D0902" w:rsidTr="009D0902">
        <w:tc>
          <w:tcPr>
            <w:tcW w:w="0" w:type="auto"/>
            <w:shd w:val="clear" w:color="auto" w:fill="FFFFFF"/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D0902" w:rsidRPr="009D0902" w:rsidRDefault="009D0902" w:rsidP="009D0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П.п. 5.4.1. п.5.4. р.5 приложения изложить в новой редакции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«Ежемесячное денежное поощрение выборным должностным лицам местного самоуправления, осуществляющих свои полномочия на постоянной основе, и муниципальным служащим устанавливается в следующих размерах: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по выборным должностным лицам органов местного самоуправления, осуществляющим свои полномочия на постоянной основе – 2,0 должностных оклада»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2. Настоящее решение вступает в силу с 01 октября 2019 года и подлежит официальному опубликованию.</w:t>
      </w:r>
    </w:p>
    <w:p w:rsidR="009D0902" w:rsidRPr="009D0902" w:rsidRDefault="009D0902" w:rsidP="009D090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Председатель Собрания депутатов Н.Я.Лещева</w:t>
      </w:r>
    </w:p>
    <w:p w:rsidR="009D0902" w:rsidRPr="009D0902" w:rsidRDefault="009D0902" w:rsidP="009D0902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D0902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Глава Дичнянского сельсовета В.Н. Тарасов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0902"/>
    <w:rsid w:val="00560C54"/>
    <w:rsid w:val="009D0902"/>
    <w:rsid w:val="00A8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902"/>
    <w:rPr>
      <w:b/>
      <w:bCs/>
    </w:rPr>
  </w:style>
  <w:style w:type="character" w:styleId="a5">
    <w:name w:val="Hyperlink"/>
    <w:basedOn w:val="a0"/>
    <w:uiPriority w:val="99"/>
    <w:semiHidden/>
    <w:unhideWhenUsed/>
    <w:rsid w:val="009D09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0.253.4.49/document?id=72600560&amp;sub=0" TargetMode="External"/><Relationship Id="rId5" Type="http://schemas.openxmlformats.org/officeDocument/2006/relationships/hyperlink" Target="http://80.253.4.49/document?id=72099006&amp;sub=0" TargetMode="External"/><Relationship Id="rId4" Type="http://schemas.openxmlformats.org/officeDocument/2006/relationships/hyperlink" Target="http://80.253.4.49/document?id=12025268&amp;sub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586</Words>
  <Characters>3343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2023-05-24T06:55:00Z</dcterms:created>
  <dcterms:modified xsi:type="dcterms:W3CDTF">2023-05-24T06:55:00Z</dcterms:modified>
</cp:coreProperties>
</file>