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СОБРАНИЕ ДЕПУТАТОВ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ДИЧНЯНСКОГО СЕЛЬСОВЕТА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КУРЧАТОВСКОГО РАЙОНА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РЕШЕНИЕ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от «14» февраля 2018 года № 57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«Об утверждении стоимости услуг, предоставляемых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согласно гарантированному перечню услуг по погребению»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Во исполнение Федерального закона от 12.01.1996 года № 8-ФЗ «О погребении и похоронном деле», Федерального Закона от 19.12.2016 г № 444 – 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части 2 статьи 6 Федерального Закона «О дополнительных мерах государственной поддержки семей, имеющих детей» Собрание депутатов Дичнянского сельсовета Курчатовского района Курской области РЕШИЛО: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1.Утвердить тарифы на ритуальные услуги, предоставляемые в соответствии со ст. 9 Федерального закона от 12.01.1996 № 8- ФЗ «О погребении и похоронном деле» (приложение 1).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2.Утвердить тарифы на ритуальные услуги, предоставляемые в соответствии со ст.12 Федерального закона от 12.01.1996г. № 8-ФЗ «О погребении и похоронном деле», оказываемые специализированными службами по вопросам похоронного дела, по погребению умерших (погибших), не имеющих супруга, близких родственников, иных родственников либо законного представителя умершего (приложение № 2).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3.Признать утратившим силу решение Собрания депутатов Дичнянского сельсовета от 27.01.2017 года №20 «Об утверждении тарифов на ритуальные услуги».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4. Решение вступает в силу после официального опубликования (обнародования) и распространяет подлежит официальному опубликованию (обнародованию) распространяет свое действие на правоотношения, возникшие с 1 февраля 2018 года.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 Собрания депутатов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 сельсовета Курчатовского района Н.Я. Лещева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Глава Дичнянского сельсовета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района В.Н. Тарасов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Приложение №1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 решению Собрания депутатов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 сельсовета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 «14» февраля 2018г. № 57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ТАРИФЫ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на ритуальные услуги, предоставляемые в соответствии со ст.9 ФЗ от 12.01.1996 г. № 8-ФЗ « О погребении и похоронном деле»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  <w:gridCol w:w="4076"/>
        <w:gridCol w:w="3028"/>
        <w:gridCol w:w="1049"/>
        <w:gridCol w:w="50"/>
        <w:gridCol w:w="246"/>
        <w:gridCol w:w="246"/>
        <w:gridCol w:w="246"/>
      </w:tblGrid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№п\п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Минимальный стандарт (содержание) работ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Тариф, Руб.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медицинского заключения о смерти, свидетельства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Похоронные принадлежности, необходимые для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2220-83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Гроб деревянный, обитый х/ б тканью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Изготовляется из пиломатериала, </w:t>
            </w: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внешние и внутренние стороны обиты тканью х/б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1799-23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Крест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Деревянный нестроганый, неокрашенный с регистрационной табличкой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421-60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1212-10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Доставка гроба, включая погрузочно-разгрузочные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-вынос гроба; -погрузка в автокатафалк; -снятие гроба;</w:t>
            </w:r>
          </w:p>
          <w:p w:rsidR="003C1160" w:rsidRPr="003C1160" w:rsidRDefault="003C1160" w:rsidP="003C1160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доставка по адресу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316-20</w:t>
            </w:r>
          </w:p>
        </w:tc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Предоставление катафального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захоронения (за один час пользования)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перевозка гроба с телом умершего из дома или морга к месту захоронения – обратная доставка сопровождающих лиц с места захоронения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895-90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Услуги кладбища: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2268-38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-снятие гроба с телом умершего с автокатофалки; - перемещение гроба с телом умершего</w:t>
            </w:r>
          </w:p>
          <w:p w:rsidR="003C1160" w:rsidRPr="003C1160" w:rsidRDefault="003C1160" w:rsidP="003C1160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до места погребения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211-00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Рытьё могилы для гроба и комплекс работ по захоронению, в т.ч. установка креста с регистрационной табличкой с надписью ( ф.и.о. погребённого, дата рождения, дата смерти)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-расчистка и разметка места для рытья могилы; -рытьё могилы вручную; -забивка крышки гроба и опускание в могилу;</w:t>
            </w:r>
          </w:p>
          <w:p w:rsidR="003C1160" w:rsidRPr="003C1160" w:rsidRDefault="003C1160" w:rsidP="003C1160">
            <w:pPr>
              <w:spacing w:after="12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-засыпка могилы и устройство надгробного холма;</w:t>
            </w:r>
          </w:p>
          <w:p w:rsidR="003C1160" w:rsidRPr="003C1160" w:rsidRDefault="003C1160" w:rsidP="003C1160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-установка креста с регистрационной табличкой на могиле.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2057-38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5701-31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</w:tr>
      <w:tr w:rsidR="003C1160" w:rsidRPr="003C1160" w:rsidTr="003C1160"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1160" w:rsidRPr="003C1160" w:rsidRDefault="003C1160" w:rsidP="003C1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shd w:val="clear" w:color="auto" w:fill="FFFFFF"/>
          <w:lang w:eastAsia="ru-RU"/>
        </w:rPr>
        <w:t>СОГЛАСОВАНО:Председатель комитета по тарифам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ценам Курской области ______________ А.В. Карнаушко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услуг, предоставляемых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погребение, в случаях,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если умерший не подлежал обязательному социальному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страхованию 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 и не являлся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пенсионером, а также в случае рождения мертвого ребенка по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истечение 154 дней беременности)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Управляющий Курским региональным отделением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Фонда социального страхования РФ ______________ Н.В. Ткачева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 на погребение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умерших граждан,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подлежавших обязательному социальному страхованию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 и умерших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несовершеннолетних членов семей граждан,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lastRenderedPageBreak/>
        <w:t>подлежащих обязательному социальному страхованию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указанных членов семей)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Заместитель управляющего отделением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Пенсионного фонда РФ _____________ Н.И. Овчинников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 на погребение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умерших пенсионеров, не подлежащих обязательному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социальному страхованию 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смерти)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Приложение №2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 решению Собрания депутатов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 сельсовета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 «14» февраля 2018г. № 57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ТАРИФЫ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На ритуальные услуги, предоставляемые в соответствии со ст.12 ФЗ от 12.01.1996 г. № 8-ФЗ «О погребении и похоронном деле»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  <w:gridCol w:w="3977"/>
        <w:gridCol w:w="3865"/>
        <w:gridCol w:w="1099"/>
      </w:tblGrid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№п\п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Минимальный стандарт (содержание) работ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Тариф, Руб.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медицинского заключения о смерти, свидетельства о смерти, справки для получения социального пособия на погребение, справки на захоронение, выписка из актовой записи на умершего, личность которого не установлена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Бесплатно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Похоронные принадлежности, необходимые для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2750-11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Гроб деревянный, обитый х/ б тканью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Изготовляется из пиломатериала, внешние и внутренние стороны обиты тканью х/б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1641-14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Крест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Деревянный нестроганный, неокрашенный с регистрационной табличкой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326-74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Одежда из хлопчатобумажной ткани: Для мужчин - Для женщин 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782-23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632-40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Предоставление катафального автобуса для выполнения услуг по перевозке гроба с телом умершего из морга к месту захоронения на одном катафалке, включая обратную доставку сопровождающих лиц с места захоронения ( за один час пользования)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перевозка гроба с телом умершего из дома или морга к месту захоронения – обратная доставка сопровождающих лиц с места захоронения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632-40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Услуги кладбища: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2318-80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-снятие гроба с телом умершего с автокатофалки; - 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211-00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Рытьё могилы для гроба и комплекс работ по захоронению, в т.ч. установка креста с регистрационной табличкой с надписью ( ф.и.о. погребённого, дата рождения, дата смерти)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-расчистка и разметка места для рытья могилы; -рытьё могилы вручную; -забивка крышки гроба и опускание в могилу;</w:t>
            </w:r>
          </w:p>
          <w:p w:rsidR="003C1160" w:rsidRPr="003C1160" w:rsidRDefault="003C1160" w:rsidP="003C1160">
            <w:pPr>
              <w:spacing w:after="12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-засыпка могилы и устройство надгробного холма;</w:t>
            </w:r>
          </w:p>
          <w:p w:rsidR="003C1160" w:rsidRPr="003C1160" w:rsidRDefault="003C1160" w:rsidP="003C1160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-установка креста с регистрационной табличкой на могиле.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2107-80</w:t>
            </w:r>
          </w:p>
        </w:tc>
      </w:tr>
      <w:tr w:rsidR="003C1160" w:rsidRPr="003C1160" w:rsidTr="003C1160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1160" w:rsidRPr="003C1160" w:rsidRDefault="003C1160" w:rsidP="003C1160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3C1160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5701-31</w:t>
            </w:r>
          </w:p>
        </w:tc>
      </w:tr>
    </w:tbl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СОГЛАСОВАНО: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Председатель комитета по тарифам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ценам Курской области ______________ А.В. Карнаушко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услуг, предоставляемых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погребение, в случаях,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если умерший не подлежал обязательному социальному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страхованию 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 и не являлся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пенсионером, а также в случае рождения мертвого ребенка по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истечение 154 дней беременности)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Управляющий Курским региональным отделением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Фонда социального страхования РФ ______________ Н.В. Ткачева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 на погребение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умерших граждан,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подлежавших обязательному социальному страхованию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 и умерших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несовершеннолетних членов семей граждан,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подлежащих обязательному социальному страхованию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указанных членов семей)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Заместитель управляющего отделением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Пенсионного фонда РФ _____________ Н.И. Овчинников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(Стоимость услуг на погребение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умерших пенсионеров, не подлежащих обязательному</w:t>
      </w:r>
    </w:p>
    <w:p w:rsidR="003C1160" w:rsidRPr="003C1160" w:rsidRDefault="003C1160" w:rsidP="003C1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социальному страхованию на случай временной нетрудоспособности</w:t>
      </w:r>
    </w:p>
    <w:p w:rsidR="003C1160" w:rsidRPr="003C1160" w:rsidRDefault="003C1160" w:rsidP="003C116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3C1160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 в связи с материнством на день смерти)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1160"/>
    <w:rsid w:val="003C1160"/>
    <w:rsid w:val="00462E54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1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1215</Words>
  <Characters>6926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2023-05-24T07:21:00Z</dcterms:created>
  <dcterms:modified xsi:type="dcterms:W3CDTF">2023-05-24T07:21:00Z</dcterms:modified>
</cp:coreProperties>
</file>