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6D7F0" w14:textId="77777777" w:rsidR="003838CB" w:rsidRPr="00045D0C" w:rsidRDefault="003838CB" w:rsidP="00045D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45D0C">
        <w:rPr>
          <w:rFonts w:ascii="Arial" w:eastAsia="Times New Roman" w:hAnsi="Arial" w:cs="Arial"/>
          <w:b/>
          <w:sz w:val="32"/>
          <w:szCs w:val="32"/>
          <w:lang w:eastAsia="ru-RU"/>
        </w:rPr>
        <w:t>СОБРАНИЕ ДЕПУТАТОВ</w:t>
      </w:r>
    </w:p>
    <w:p w14:paraId="1D749D52" w14:textId="77777777" w:rsidR="003838CB" w:rsidRPr="00045D0C" w:rsidRDefault="003838CB" w:rsidP="00045D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45D0C">
        <w:rPr>
          <w:rFonts w:ascii="Arial" w:eastAsia="Times New Roman" w:hAnsi="Arial" w:cs="Arial"/>
          <w:b/>
          <w:sz w:val="32"/>
          <w:szCs w:val="32"/>
          <w:lang w:eastAsia="ru-RU"/>
        </w:rPr>
        <w:t>ДИЧНЯНСКОГО СЕЛЬСОВЕТА</w:t>
      </w:r>
    </w:p>
    <w:p w14:paraId="0634F6A2" w14:textId="77777777" w:rsidR="00045D0C" w:rsidRDefault="003838CB" w:rsidP="00045D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45D0C">
        <w:rPr>
          <w:rFonts w:ascii="Arial" w:eastAsia="Times New Roman" w:hAnsi="Arial" w:cs="Arial"/>
          <w:b/>
          <w:sz w:val="32"/>
          <w:szCs w:val="32"/>
          <w:lang w:eastAsia="ru-RU"/>
        </w:rPr>
        <w:t>КУРЧАТОВСКОГО РАЙОНА</w:t>
      </w:r>
    </w:p>
    <w:p w14:paraId="1DC41BFF" w14:textId="38E6685D" w:rsidR="003838CB" w:rsidRPr="00045D0C" w:rsidRDefault="003838CB" w:rsidP="00045D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45D0C">
        <w:rPr>
          <w:rFonts w:ascii="Arial" w:eastAsia="Times New Roman" w:hAnsi="Arial" w:cs="Arial"/>
          <w:b/>
          <w:sz w:val="32"/>
          <w:szCs w:val="32"/>
          <w:lang w:eastAsia="ru-RU"/>
        </w:rPr>
        <w:t>КУРСКОЙ ОБЛАСТИ</w:t>
      </w:r>
    </w:p>
    <w:p w14:paraId="0772CAE0" w14:textId="5D7437E9" w:rsidR="001E3009" w:rsidRPr="00045D0C" w:rsidRDefault="001E3009" w:rsidP="00045D0C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</w:p>
    <w:p w14:paraId="59DDA08E" w14:textId="77777777" w:rsidR="001E3009" w:rsidRPr="00045D0C" w:rsidRDefault="003838CB" w:rsidP="00045D0C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РЕШЕНИЕ</w:t>
      </w:r>
    </w:p>
    <w:p w14:paraId="1896C13A" w14:textId="4BF820DA" w:rsidR="001E3009" w:rsidRPr="00045D0C" w:rsidRDefault="001E3009" w:rsidP="00045D0C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</w:p>
    <w:p w14:paraId="6A7F7CD3" w14:textId="7CAF8C08" w:rsidR="001E3009" w:rsidRPr="00045D0C" w:rsidRDefault="001E3009" w:rsidP="00045D0C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от </w:t>
      </w:r>
      <w:r w:rsidR="001A622F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10 декабря </w:t>
      </w: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202</w:t>
      </w:r>
      <w:r w:rsidR="003838CB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4</w:t>
      </w: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года</w:t>
      </w:r>
      <w:r w:rsidR="00045D0C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</w:t>
      </w: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№</w:t>
      </w:r>
      <w:r w:rsidR="001B1FEE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109</w:t>
      </w:r>
    </w:p>
    <w:p w14:paraId="37E491AE" w14:textId="7D58C9CC" w:rsidR="001E3009" w:rsidRPr="00045D0C" w:rsidRDefault="001E3009" w:rsidP="00045D0C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</w:p>
    <w:p w14:paraId="3E6115E8" w14:textId="2D924A5C" w:rsidR="00045D0C" w:rsidRPr="00045D0C" w:rsidRDefault="00961B7D" w:rsidP="00045D0C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О внесении изменений в Решение от 21 ноября 2024г. №107 «</w:t>
      </w:r>
      <w:r w:rsidR="004C33F5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Об утверждении </w:t>
      </w:r>
      <w:r w:rsidR="001E3009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Положени</w:t>
      </w:r>
      <w:r w:rsidR="004C33F5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я</w:t>
      </w:r>
      <w:r w:rsidR="001E3009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о размерах и условиях</w:t>
      </w:r>
      <w:r w:rsidR="008B1A5F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</w:t>
      </w:r>
      <w:r w:rsidR="001E3009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оплаты труда работников администрации</w:t>
      </w: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 </w:t>
      </w:r>
      <w:r w:rsidR="003838CB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 xml:space="preserve">Дичнянского сельсовета Курчатовского </w:t>
      </w: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района</w:t>
      </w:r>
    </w:p>
    <w:p w14:paraId="56B590AF" w14:textId="603B8688" w:rsidR="001E3009" w:rsidRPr="00045D0C" w:rsidRDefault="001E3009" w:rsidP="00045D0C">
      <w:pPr>
        <w:spacing w:after="0" w:line="240" w:lineRule="auto"/>
        <w:jc w:val="center"/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</w:pPr>
      <w:r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не являющихся муниципальными служащими</w:t>
      </w:r>
      <w:r w:rsidR="00961B7D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»</w:t>
      </w:r>
      <w:r w:rsidR="00045D0C" w:rsidRPr="00045D0C">
        <w:rPr>
          <w:rFonts w:ascii="Arial" w:eastAsia="Times New Roman" w:hAnsi="Arial" w:cs="Arial"/>
          <w:b/>
          <w:color w:val="3C3C3C"/>
          <w:sz w:val="32"/>
          <w:szCs w:val="32"/>
          <w:lang w:eastAsia="ru-RU"/>
        </w:rPr>
        <w:t>.</w:t>
      </w:r>
    </w:p>
    <w:p w14:paraId="2A2BAEA6" w14:textId="77777777" w:rsidR="00045D0C" w:rsidRPr="00045D0C" w:rsidRDefault="00045D0C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6548A409" w14:textId="77777777" w:rsidR="00F904D1" w:rsidRDefault="003838CB" w:rsidP="00F90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045D0C">
        <w:rPr>
          <w:rFonts w:ascii="Arial" w:eastAsia="Times New Roman" w:hAnsi="Arial" w:cs="Arial"/>
          <w:bCs/>
          <w:sz w:val="24"/>
          <w:szCs w:val="24"/>
          <w:lang w:eastAsia="ru-RU"/>
        </w:rPr>
        <w:t>В целях повышения эффективности труда работников казенных учреждений, повышении материальной заинтересованности их в зависимости от качества и результативности труда, а также в соответствии со ст.23 Устава муниципального образования «Дичнянский сельсовет» Курчатовского района Курской области,</w:t>
      </w:r>
      <w:r w:rsidR="00F904D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45D0C">
        <w:rPr>
          <w:rFonts w:ascii="Arial" w:hAnsi="Arial" w:cs="Arial"/>
          <w:bCs/>
          <w:sz w:val="24"/>
          <w:szCs w:val="24"/>
        </w:rPr>
        <w:t xml:space="preserve">Собрание депутатов </w:t>
      </w:r>
      <w:r w:rsidR="008B1A5F" w:rsidRPr="00045D0C">
        <w:rPr>
          <w:rFonts w:ascii="Arial" w:hAnsi="Arial" w:cs="Arial"/>
          <w:bCs/>
          <w:sz w:val="24"/>
          <w:szCs w:val="24"/>
        </w:rPr>
        <w:t xml:space="preserve">Дичнянского сельсовета </w:t>
      </w:r>
      <w:r w:rsidRPr="00045D0C">
        <w:rPr>
          <w:rFonts w:ascii="Arial" w:hAnsi="Arial" w:cs="Arial"/>
          <w:bCs/>
          <w:sz w:val="24"/>
          <w:szCs w:val="24"/>
        </w:rPr>
        <w:t>Курчатовского района Курской области</w:t>
      </w:r>
    </w:p>
    <w:p w14:paraId="60873C82" w14:textId="25B08D91" w:rsidR="003838CB" w:rsidRPr="00045D0C" w:rsidRDefault="00F904D1" w:rsidP="00F904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РЕШИЛО</w:t>
      </w:r>
      <w:r w:rsidR="008B1A5F" w:rsidRPr="00045D0C">
        <w:rPr>
          <w:rFonts w:ascii="Arial" w:hAnsi="Arial" w:cs="Arial"/>
          <w:bCs/>
          <w:sz w:val="24"/>
          <w:szCs w:val="24"/>
        </w:rPr>
        <w:t>:</w:t>
      </w:r>
    </w:p>
    <w:p w14:paraId="3F292530" w14:textId="77777777" w:rsidR="003838CB" w:rsidRPr="00F904D1" w:rsidRDefault="003838CB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04D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1. </w:t>
      </w:r>
      <w:r w:rsidR="00961B7D" w:rsidRPr="00F904D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Внести изменения в Решение Собрания депутатов от 21 ноября 2024 года №107 </w:t>
      </w:r>
      <w:r w:rsidR="00961B7D" w:rsidRPr="00F904D1">
        <w:rPr>
          <w:rFonts w:ascii="Arial" w:eastAsia="Times New Roman" w:hAnsi="Arial" w:cs="Arial"/>
          <w:sz w:val="24"/>
          <w:szCs w:val="24"/>
          <w:lang w:eastAsia="ru-RU"/>
        </w:rPr>
        <w:t>«Об утверждении Положения о размерах и условиях оплаты труда работников администрации Дичнянского сельсовета Курчатовского района  не являющихся муниципальными служащими» и у</w:t>
      </w:r>
      <w:r w:rsidRPr="00F904D1">
        <w:rPr>
          <w:rFonts w:ascii="Arial" w:eastAsia="Times New Roman" w:hAnsi="Arial" w:cs="Arial"/>
          <w:bCs/>
          <w:sz w:val="24"/>
          <w:szCs w:val="24"/>
          <w:lang w:eastAsia="ru-RU"/>
        </w:rPr>
        <w:t>твердить положение</w:t>
      </w:r>
      <w:r w:rsidRPr="00F904D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F904D1">
        <w:rPr>
          <w:rFonts w:ascii="Arial" w:eastAsia="Times New Roman" w:hAnsi="Arial" w:cs="Arial"/>
          <w:sz w:val="24"/>
          <w:szCs w:val="24"/>
          <w:lang w:eastAsia="ru-RU"/>
        </w:rPr>
        <w:t xml:space="preserve">об оплате труда работников </w:t>
      </w:r>
      <w:r w:rsidRPr="00F904D1">
        <w:rPr>
          <w:rFonts w:ascii="Arial" w:eastAsia="Times New Roman" w:hAnsi="Arial" w:cs="Arial"/>
          <w:bCs/>
          <w:sz w:val="24"/>
          <w:szCs w:val="24"/>
          <w:lang w:eastAsia="ru-RU"/>
        </w:rPr>
        <w:t>администрации Дичнянского сельсовета Курчатовского района  Курской области, замещающих должности не являющиеся муниципальными должностями</w:t>
      </w:r>
      <w:r w:rsidR="00961B7D" w:rsidRPr="00F904D1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в новой редакции</w:t>
      </w:r>
      <w:r w:rsidRPr="00F904D1">
        <w:rPr>
          <w:rFonts w:ascii="Arial" w:eastAsia="Times New Roman" w:hAnsi="Arial" w:cs="Arial"/>
          <w:bCs/>
          <w:sz w:val="24"/>
          <w:szCs w:val="24"/>
          <w:lang w:eastAsia="ru-RU"/>
        </w:rPr>
        <w:t>. (приложение)</w:t>
      </w:r>
    </w:p>
    <w:p w14:paraId="288473BD" w14:textId="00602268" w:rsidR="003838CB" w:rsidRPr="00045D0C" w:rsidRDefault="00961B7D" w:rsidP="00045D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45D0C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3838CB" w:rsidRPr="00045D0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 Контроль за исполнением настоящего решения </w:t>
      </w:r>
      <w:r w:rsidRPr="00045D0C">
        <w:rPr>
          <w:rFonts w:ascii="Arial" w:eastAsia="Times New Roman" w:hAnsi="Arial" w:cs="Arial"/>
          <w:bCs/>
          <w:sz w:val="24"/>
          <w:szCs w:val="24"/>
          <w:lang w:eastAsia="ru-RU"/>
        </w:rPr>
        <w:t>возложить на депутата Собрания депутатов Дичнянского сельсовета Титову М.Н.</w:t>
      </w:r>
    </w:p>
    <w:p w14:paraId="76386415" w14:textId="0133C13B" w:rsidR="004C33F5" w:rsidRPr="00045D0C" w:rsidRDefault="00961B7D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45D0C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="004C33F5" w:rsidRPr="00045D0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4C33F5" w:rsidRPr="00045D0C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Настоящее решение вступает в силу с момента официального опубликования и распространяется на правоотношения, возникшие с 01 января 2025 года.</w:t>
      </w:r>
    </w:p>
    <w:p w14:paraId="78DCEA99" w14:textId="77777777" w:rsidR="008B1A5F" w:rsidRPr="00045D0C" w:rsidRDefault="008B1A5F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4E20F794" w14:textId="77777777" w:rsidR="008B1A5F" w:rsidRPr="00045D0C" w:rsidRDefault="008B1A5F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61C6B651" w14:textId="77777777" w:rsidR="009D14AA" w:rsidRPr="00045D0C" w:rsidRDefault="009D14AA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13187C32" w14:textId="77777777" w:rsidR="00F904D1" w:rsidRPr="00586238" w:rsidRDefault="00F904D1" w:rsidP="00F904D1">
      <w:pPr>
        <w:pStyle w:val="a5"/>
        <w:tabs>
          <w:tab w:val="left" w:pos="0"/>
        </w:tabs>
        <w:ind w:firstLine="0"/>
        <w:rPr>
          <w:rFonts w:ascii="Arial" w:hAnsi="Arial" w:cs="Arial"/>
          <w:bCs/>
          <w:sz w:val="24"/>
          <w:szCs w:val="24"/>
          <w:lang w:val="ru-RU"/>
        </w:rPr>
      </w:pPr>
      <w:r w:rsidRPr="00586238">
        <w:rPr>
          <w:rFonts w:ascii="Arial" w:hAnsi="Arial" w:cs="Arial"/>
          <w:bCs/>
          <w:sz w:val="24"/>
          <w:szCs w:val="24"/>
          <w:lang w:val="ru-RU"/>
        </w:rPr>
        <w:t>Председатель</w:t>
      </w:r>
      <w:r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586238">
        <w:rPr>
          <w:rFonts w:ascii="Arial" w:hAnsi="Arial" w:cs="Arial"/>
          <w:bCs/>
          <w:sz w:val="24"/>
          <w:szCs w:val="24"/>
          <w:lang w:val="ru-RU"/>
        </w:rPr>
        <w:t>Собрания депутатов</w:t>
      </w:r>
    </w:p>
    <w:p w14:paraId="2D613626" w14:textId="77777777" w:rsidR="00F904D1" w:rsidRPr="00586238" w:rsidRDefault="00F904D1" w:rsidP="00F904D1">
      <w:pPr>
        <w:pStyle w:val="a5"/>
        <w:tabs>
          <w:tab w:val="left" w:pos="0"/>
        </w:tabs>
        <w:ind w:firstLine="0"/>
        <w:rPr>
          <w:rFonts w:ascii="Arial" w:hAnsi="Arial" w:cs="Arial"/>
          <w:sz w:val="24"/>
          <w:szCs w:val="24"/>
          <w:lang w:val="ru-RU"/>
        </w:rPr>
      </w:pPr>
      <w:r w:rsidRPr="00586238">
        <w:rPr>
          <w:rFonts w:ascii="Arial" w:hAnsi="Arial" w:cs="Arial"/>
          <w:bCs/>
          <w:sz w:val="24"/>
          <w:szCs w:val="24"/>
          <w:lang w:val="ru-RU"/>
        </w:rPr>
        <w:t>Дичнянского сельсовета</w:t>
      </w:r>
      <w:r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586238">
        <w:rPr>
          <w:rFonts w:ascii="Arial" w:hAnsi="Arial" w:cs="Arial"/>
          <w:bCs/>
          <w:sz w:val="24"/>
          <w:szCs w:val="24"/>
          <w:lang w:val="ru-RU"/>
        </w:rPr>
        <w:t xml:space="preserve">Курчатовского района               </w:t>
      </w:r>
      <w:r>
        <w:rPr>
          <w:rFonts w:ascii="Arial" w:hAnsi="Arial" w:cs="Arial"/>
          <w:bCs/>
          <w:sz w:val="24"/>
          <w:szCs w:val="24"/>
          <w:lang w:val="ru-RU"/>
        </w:rPr>
        <w:t xml:space="preserve">       </w:t>
      </w:r>
      <w:r w:rsidRPr="00586238">
        <w:rPr>
          <w:rFonts w:ascii="Arial" w:hAnsi="Arial" w:cs="Arial"/>
          <w:bCs/>
          <w:sz w:val="24"/>
          <w:szCs w:val="24"/>
          <w:lang w:val="ru-RU"/>
        </w:rPr>
        <w:t xml:space="preserve">              Н.Я.</w:t>
      </w:r>
      <w:r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586238">
        <w:rPr>
          <w:rFonts w:ascii="Arial" w:hAnsi="Arial" w:cs="Arial"/>
          <w:bCs/>
          <w:sz w:val="24"/>
          <w:szCs w:val="24"/>
          <w:lang w:val="ru-RU"/>
        </w:rPr>
        <w:t>Лещева</w:t>
      </w:r>
    </w:p>
    <w:p w14:paraId="05671B30" w14:textId="77777777" w:rsidR="00F904D1" w:rsidRPr="00586238" w:rsidRDefault="00F904D1" w:rsidP="00F904D1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5F8AA992" w14:textId="77777777" w:rsidR="00F904D1" w:rsidRDefault="00F904D1" w:rsidP="00F904D1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65983B86" w14:textId="77777777" w:rsidR="00F904D1" w:rsidRPr="00586238" w:rsidRDefault="00F904D1" w:rsidP="00F904D1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</w:p>
    <w:p w14:paraId="1C307CB1" w14:textId="77777777" w:rsidR="00F904D1" w:rsidRPr="00586238" w:rsidRDefault="00F904D1" w:rsidP="00F904D1">
      <w:pPr>
        <w:pStyle w:val="WW-"/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 w:rsidRPr="00586238">
        <w:rPr>
          <w:rFonts w:ascii="Arial" w:hAnsi="Arial" w:cs="Arial"/>
          <w:sz w:val="24"/>
          <w:szCs w:val="24"/>
        </w:rPr>
        <w:t>Глава Дичнянского сельсовета</w:t>
      </w:r>
    </w:p>
    <w:p w14:paraId="0B2C5331" w14:textId="77777777" w:rsidR="00F904D1" w:rsidRPr="00586238" w:rsidRDefault="00F904D1" w:rsidP="00F904D1">
      <w:pPr>
        <w:rPr>
          <w:rFonts w:ascii="Arial" w:hAnsi="Arial" w:cs="Arial"/>
          <w:sz w:val="24"/>
          <w:szCs w:val="24"/>
        </w:rPr>
      </w:pPr>
      <w:r w:rsidRPr="00586238">
        <w:rPr>
          <w:rFonts w:ascii="Arial" w:hAnsi="Arial" w:cs="Arial"/>
          <w:sz w:val="24"/>
          <w:szCs w:val="24"/>
        </w:rPr>
        <w:t xml:space="preserve">Курчатовского района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586238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586238">
        <w:rPr>
          <w:rFonts w:ascii="Arial" w:hAnsi="Arial" w:cs="Arial"/>
          <w:sz w:val="24"/>
          <w:szCs w:val="24"/>
        </w:rPr>
        <w:t xml:space="preserve">                    В.Н.</w:t>
      </w:r>
      <w:r>
        <w:rPr>
          <w:rFonts w:ascii="Arial" w:hAnsi="Arial" w:cs="Arial"/>
          <w:sz w:val="24"/>
          <w:szCs w:val="24"/>
        </w:rPr>
        <w:t xml:space="preserve"> </w:t>
      </w:r>
      <w:r w:rsidRPr="00586238">
        <w:rPr>
          <w:rFonts w:ascii="Arial" w:hAnsi="Arial" w:cs="Arial"/>
          <w:sz w:val="24"/>
          <w:szCs w:val="24"/>
        </w:rPr>
        <w:t>Тарасов</w:t>
      </w:r>
    </w:p>
    <w:p w14:paraId="1F4D1B31" w14:textId="77777777" w:rsidR="009D14AA" w:rsidRPr="00045D0C" w:rsidRDefault="009D14AA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6C18F180" w14:textId="77777777" w:rsidR="009D14AA" w:rsidRPr="00045D0C" w:rsidRDefault="009D14AA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13F5BF60" w14:textId="77777777" w:rsidR="003B0E27" w:rsidRPr="00045D0C" w:rsidRDefault="003B0E27" w:rsidP="00045D0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</w:p>
    <w:p w14:paraId="52B58443" w14:textId="77777777" w:rsidR="00E233E3" w:rsidRPr="00195428" w:rsidRDefault="00E233E3" w:rsidP="00E233E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195428">
        <w:rPr>
          <w:rFonts w:ascii="Arial" w:eastAsia="Times New Roman" w:hAnsi="Arial" w:cs="Arial"/>
          <w:sz w:val="24"/>
          <w:szCs w:val="24"/>
        </w:rPr>
        <w:lastRenderedPageBreak/>
        <w:t>Приложение</w:t>
      </w:r>
    </w:p>
    <w:p w14:paraId="189FE631" w14:textId="77777777" w:rsidR="00E233E3" w:rsidRPr="00195428" w:rsidRDefault="00E233E3" w:rsidP="00E233E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bookmarkStart w:id="0" w:name="_Hlk125987354"/>
      <w:r w:rsidRPr="00195428">
        <w:rPr>
          <w:rFonts w:ascii="Arial" w:eastAsia="Times New Roman" w:hAnsi="Arial" w:cs="Arial"/>
          <w:sz w:val="24"/>
          <w:szCs w:val="24"/>
        </w:rPr>
        <w:t>к решению Собрания депутатов</w:t>
      </w:r>
    </w:p>
    <w:p w14:paraId="494EB633" w14:textId="77777777" w:rsidR="00E233E3" w:rsidRPr="00195428" w:rsidRDefault="00E233E3" w:rsidP="00E233E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195428">
        <w:rPr>
          <w:rFonts w:ascii="Arial" w:eastAsia="Times New Roman" w:hAnsi="Arial" w:cs="Arial"/>
          <w:sz w:val="24"/>
          <w:szCs w:val="24"/>
        </w:rPr>
        <w:t>Дичнянского сельсовета Курчатовского района</w:t>
      </w:r>
    </w:p>
    <w:p w14:paraId="6BB0988B" w14:textId="77777777" w:rsidR="00E233E3" w:rsidRPr="00195428" w:rsidRDefault="00E233E3" w:rsidP="00E233E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195428">
        <w:rPr>
          <w:rFonts w:ascii="Arial" w:eastAsia="Times New Roman" w:hAnsi="Arial" w:cs="Arial"/>
          <w:sz w:val="24"/>
          <w:szCs w:val="24"/>
        </w:rPr>
        <w:t>Курской области</w:t>
      </w:r>
    </w:p>
    <w:p w14:paraId="70D8FA6A" w14:textId="77777777" w:rsidR="00E233E3" w:rsidRPr="00195428" w:rsidRDefault="00E233E3" w:rsidP="00E233E3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</w:rPr>
        <w:t>от 21 ноября 2024 года № 107</w:t>
      </w:r>
      <w:bookmarkEnd w:id="0"/>
    </w:p>
    <w:p w14:paraId="7B95E00C" w14:textId="4B419D88" w:rsidR="001E3009" w:rsidRPr="00195428" w:rsidRDefault="00961B7D" w:rsidP="00195428">
      <w:pPr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в редакции решения от 10 декабря 2024г. №</w:t>
      </w:r>
      <w:r w:rsidR="001B1FEE" w:rsidRPr="00195428">
        <w:rPr>
          <w:rFonts w:ascii="Arial" w:eastAsia="Times New Roman" w:hAnsi="Arial" w:cs="Arial"/>
          <w:sz w:val="24"/>
          <w:szCs w:val="24"/>
          <w:lang w:eastAsia="ru-RU"/>
        </w:rPr>
        <w:t>109</w:t>
      </w:r>
    </w:p>
    <w:p w14:paraId="3FC131BB" w14:textId="77777777" w:rsidR="001E3009" w:rsidRPr="00195428" w:rsidRDefault="001E3009" w:rsidP="00195428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719DB90F" w14:textId="77777777" w:rsidR="001E3009" w:rsidRPr="00195428" w:rsidRDefault="001E3009" w:rsidP="0019542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ПОЛОЖЕНИЕ</w:t>
      </w:r>
    </w:p>
    <w:p w14:paraId="4AD16464" w14:textId="1EBC246D" w:rsidR="001E3009" w:rsidRDefault="001E3009" w:rsidP="0019542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размерах и условиях</w:t>
      </w:r>
      <w:r w:rsidR="00195428"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оплаты труда работников</w:t>
      </w:r>
      <w:r w:rsidR="009D14AA" w:rsidRPr="00195428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администрации </w:t>
      </w:r>
      <w:r w:rsidR="009D14AA"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Дичнянского сельсовета Курчатовского района Курской области,</w:t>
      </w:r>
      <w:r w:rsidR="009D14AA" w:rsidRPr="00195428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не являющи</w:t>
      </w:r>
      <w:r w:rsidR="00A739DD"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хся</w:t>
      </w:r>
      <w:r w:rsidRP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муниципальными служащими</w:t>
      </w:r>
      <w:r w:rsidR="0019542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</w:t>
      </w:r>
    </w:p>
    <w:p w14:paraId="2A073F03" w14:textId="77777777" w:rsidR="00195428" w:rsidRPr="00195428" w:rsidRDefault="00195428" w:rsidP="00195428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14:paraId="5E05388D" w14:textId="3C7721E6" w:rsidR="001E3009" w:rsidRPr="00195428" w:rsidRDefault="00195428" w:rsidP="00195428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1. </w:t>
      </w:r>
      <w:r w:rsidR="001E3009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Общие положения</w:t>
      </w:r>
    </w:p>
    <w:p w14:paraId="09576C77" w14:textId="73092C68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1.1. Настоящее Положение определяет размер должностного оклада, размер ежемесячных и иных дополнительных выплат работник</w:t>
      </w:r>
      <w:r w:rsidR="00573979" w:rsidRPr="00195428">
        <w:rPr>
          <w:rFonts w:ascii="Arial" w:eastAsia="Times New Roman" w:hAnsi="Arial" w:cs="Arial"/>
          <w:sz w:val="24"/>
          <w:szCs w:val="24"/>
          <w:lang w:eastAsia="ru-RU"/>
        </w:rPr>
        <w:t>ам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D14AA" w:rsidRPr="00195428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 Курчатовского района Курской области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9D14AA"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не являющи</w:t>
      </w:r>
      <w:r w:rsidR="00A739DD" w:rsidRPr="00195428">
        <w:rPr>
          <w:rFonts w:ascii="Arial" w:eastAsia="Times New Roman" w:hAnsi="Arial" w:cs="Arial"/>
          <w:sz w:val="24"/>
          <w:szCs w:val="24"/>
          <w:lang w:eastAsia="ru-RU"/>
        </w:rPr>
        <w:t>хся</w:t>
      </w:r>
      <w:r w:rsidR="009D14AA"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муниципальными служащими,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а также условия их осуществления в соответствии с Трудовым кодексом РФ,</w:t>
      </w:r>
      <w:r w:rsidR="009D14AA"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далее Учреждение.</w:t>
      </w:r>
    </w:p>
    <w:p w14:paraId="1A1273F5" w14:textId="77777777" w:rsidR="00195428" w:rsidRPr="00195428" w:rsidRDefault="00195428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9E8D2A4" w14:textId="77777777" w:rsidR="001E3009" w:rsidRDefault="009D14AA" w:rsidP="0019542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2.</w:t>
      </w:r>
      <w:r w:rsidR="001E3009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Состав и размеры денежного содержания работников,</w:t>
      </w:r>
      <w:r w:rsidRPr="00195428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="001E3009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не являющи</w:t>
      </w:r>
      <w:r w:rsidR="008B1A5F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мися</w:t>
      </w:r>
      <w:r w:rsidR="001E3009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муниципальными служащими</w:t>
      </w:r>
    </w:p>
    <w:p w14:paraId="73E5CD5E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2.1. Оплата труда работников администрации </w:t>
      </w:r>
      <w:r w:rsidR="009D14AA" w:rsidRPr="00195428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 Курчатовского района Курской области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, не являющихся муниципальными служащими (далее - работники), производится в виде денежного содержания, которое состоит из:</w:t>
      </w:r>
    </w:p>
    <w:p w14:paraId="52048FA6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должностного оклада;</w:t>
      </w:r>
    </w:p>
    <w:p w14:paraId="1407C0EE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ежемесячной надбавки к должностному окладу за особые условия;</w:t>
      </w:r>
    </w:p>
    <w:p w14:paraId="088113FA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ежемесячной надбавки к должностному окладу за выслугу лет;</w:t>
      </w:r>
    </w:p>
    <w:p w14:paraId="5AE8030F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ежемесячного денежного поощрения;</w:t>
      </w:r>
    </w:p>
    <w:p w14:paraId="11CA3ADB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премии по результатам труда;</w:t>
      </w:r>
    </w:p>
    <w:p w14:paraId="1640A653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DC17EB"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единовременного денежного поощрения и 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материальной помощи;</w:t>
      </w:r>
    </w:p>
    <w:p w14:paraId="49396B8F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- иных выплат, предусмотренных законодательством Российской Федерации, законами и иными нормативными правовыми актами </w:t>
      </w:r>
      <w:r w:rsidR="005774FA" w:rsidRPr="00195428">
        <w:rPr>
          <w:rFonts w:ascii="Arial" w:eastAsia="Times New Roman" w:hAnsi="Arial" w:cs="Arial"/>
          <w:sz w:val="24"/>
          <w:szCs w:val="24"/>
          <w:lang w:eastAsia="ru-RU"/>
        </w:rPr>
        <w:t>Курской области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, локальными нормативными </w:t>
      </w:r>
      <w:r w:rsidR="00573979"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правовыми 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актами.</w:t>
      </w:r>
    </w:p>
    <w:p w14:paraId="3AE029A3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2.2. Ежемесячные надбавки и иные выплаты учитываются во всех случаях исчисления среднего заработка работников.</w:t>
      </w:r>
    </w:p>
    <w:p w14:paraId="44AA2024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2.3. Должностные оклады работников устанавливаются в следующих размерах:</w:t>
      </w:r>
    </w:p>
    <w:p w14:paraId="4D9FDB52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5774FA"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инспектор </w:t>
      </w:r>
      <w:r w:rsidR="005774FA" w:rsidRPr="00195428">
        <w:rPr>
          <w:rFonts w:ascii="Arial" w:hAnsi="Arial" w:cs="Arial"/>
          <w:sz w:val="24"/>
          <w:szCs w:val="24"/>
        </w:rPr>
        <w:t>по учёту и бронированию военнообязанных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="00961B7D" w:rsidRPr="00195428">
        <w:rPr>
          <w:rFonts w:ascii="Arial" w:eastAsia="Times New Roman" w:hAnsi="Arial" w:cs="Arial"/>
          <w:sz w:val="24"/>
          <w:szCs w:val="24"/>
          <w:lang w:eastAsia="ru-RU"/>
        </w:rPr>
        <w:t>7000,00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рублей;</w:t>
      </w:r>
    </w:p>
    <w:p w14:paraId="08ADB541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2.4. Ежемесячная надбавка к должностному окладу за особые условия труда работников устанавливается в зависимости от интенсивности и условий труда в следующих размерах:</w:t>
      </w:r>
    </w:p>
    <w:p w14:paraId="0B0F37A3" w14:textId="77777777" w:rsidR="001E3009" w:rsidRPr="00195428" w:rsidRDefault="005774FA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инспектор </w:t>
      </w:r>
      <w:r w:rsidRPr="00195428">
        <w:rPr>
          <w:rFonts w:ascii="Arial" w:hAnsi="Arial" w:cs="Arial"/>
          <w:sz w:val="24"/>
          <w:szCs w:val="24"/>
        </w:rPr>
        <w:t>по учёту и бронированию военнообязанных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E3009"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90</w:t>
      </w:r>
      <w:r w:rsidR="001E3009" w:rsidRPr="00195428">
        <w:rPr>
          <w:rFonts w:ascii="Arial" w:eastAsia="Times New Roman" w:hAnsi="Arial" w:cs="Arial"/>
          <w:sz w:val="24"/>
          <w:szCs w:val="24"/>
          <w:lang w:eastAsia="ru-RU"/>
        </w:rPr>
        <w:t>% должностного оклада;</w:t>
      </w:r>
    </w:p>
    <w:p w14:paraId="61D62475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2.5. Ежемесячная надбавка к должностному окладу работника за выслугу лет устанавливается при стаже работы</w:t>
      </w:r>
      <w:r w:rsidR="00DC17EB"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к должностному окладу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14:paraId="6F4177D7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равном или более 1 года и менее 5 лет - в размере 10 % должностного оклада;</w:t>
      </w:r>
    </w:p>
    <w:p w14:paraId="3D9F5D0E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равном или более 5 лет и менее 10 лет - в размере 15 % должностного оклада;</w:t>
      </w:r>
    </w:p>
    <w:p w14:paraId="25C1B5EF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равном или более 10 лет и менее 15 лет - в размере 20 % должностного оклада;</w:t>
      </w:r>
    </w:p>
    <w:p w14:paraId="136D4F1E" w14:textId="77777777" w:rsidR="002E6315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равном или более 15 лет - в размере 30 % должностного оклада.</w:t>
      </w:r>
    </w:p>
    <w:p w14:paraId="6380FBB3" w14:textId="65ACEB96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2.6. Ежемесячное денежное поощрение работника составляет </w:t>
      </w:r>
      <w:r w:rsidR="00192823" w:rsidRPr="00195428">
        <w:rPr>
          <w:rFonts w:ascii="Arial" w:eastAsia="Times New Roman" w:hAnsi="Arial" w:cs="Arial"/>
          <w:sz w:val="24"/>
          <w:szCs w:val="24"/>
          <w:lang w:eastAsia="ru-RU"/>
        </w:rPr>
        <w:t>1,</w:t>
      </w:r>
      <w:r w:rsidR="00961B7D" w:rsidRPr="00195428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должностн</w:t>
      </w:r>
      <w:r w:rsidR="00192823" w:rsidRPr="00195428">
        <w:rPr>
          <w:rFonts w:ascii="Arial" w:eastAsia="Times New Roman" w:hAnsi="Arial" w:cs="Arial"/>
          <w:sz w:val="24"/>
          <w:szCs w:val="24"/>
          <w:lang w:eastAsia="ru-RU"/>
        </w:rPr>
        <w:t>ого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оклада.</w:t>
      </w:r>
    </w:p>
    <w:p w14:paraId="7FF7C8AA" w14:textId="35D6C89D" w:rsidR="00681EF4" w:rsidRPr="00195428" w:rsidRDefault="00681EF4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2.7. Премия по результатам труда выплачивается в размере не более трех должностных окладов год пропорционально отработанному времени, максимальными размерами не ограничивается.</w:t>
      </w:r>
    </w:p>
    <w:p w14:paraId="5FDA12E6" w14:textId="77777777" w:rsidR="001E3009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681EF4" w:rsidRPr="00195428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DC17EB" w:rsidRPr="00195428">
        <w:rPr>
          <w:rFonts w:ascii="Arial" w:eastAsia="Times New Roman" w:hAnsi="Arial" w:cs="Arial"/>
          <w:sz w:val="24"/>
          <w:szCs w:val="24"/>
          <w:lang w:eastAsia="ru-RU"/>
        </w:rPr>
        <w:t>Единовременная выплата при предоставлении ежегодного оплачиваемого отпуска в размере двух должностных окладов и материальная помощь в размере должностного оклада</w:t>
      </w:r>
      <w:r w:rsidR="00573979" w:rsidRPr="0019542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6955948F" w14:textId="77777777" w:rsidR="00195428" w:rsidRPr="00195428" w:rsidRDefault="00195428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13E62F" w14:textId="008B471C" w:rsidR="001E3009" w:rsidRPr="00195428" w:rsidRDefault="00195428" w:rsidP="00195428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3. </w:t>
      </w:r>
      <w:r w:rsidR="00067462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Порядок осуществления выплаты денежного содержания</w:t>
      </w:r>
      <w:r w:rsidR="00067462" w:rsidRPr="00195428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="00067462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работникам, не являющи</w:t>
      </w:r>
      <w:r w:rsidR="00A739DD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хся </w:t>
      </w:r>
      <w:r w:rsidR="00067462" w:rsidRPr="0019542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муниципальными служащими</w:t>
      </w:r>
    </w:p>
    <w:p w14:paraId="327270BE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3.1. Денежное содержание работникам выплачивается в порядке, установленном трудовым законодательством Российской Федерации.</w:t>
      </w:r>
    </w:p>
    <w:p w14:paraId="6B5BF06E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3.2. Изменение ранее установленного размера денежного содержания оформляется дополнительным соглашением к трудовому договору на основании распоряжения Главы </w:t>
      </w:r>
      <w:r w:rsidR="00DC17EB" w:rsidRPr="00195428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12389C5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3.3. Ежемесячная надбавка к должностному окладу за выслугу лет выплачивается с момента возникновения права на назначение или изменение размера этой надбавки.</w:t>
      </w:r>
    </w:p>
    <w:p w14:paraId="0B69344B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3.3.1. Если право на назначение или изменение размера надбавки наступило у работника в период его пребывания в ежегодном отпуске (в том числе и дополнительном), а также в период его временной нетрудоспособности, выплата надбавки в новом размере производится после окончания отпуска, временной нетрудоспособности.</w:t>
      </w:r>
    </w:p>
    <w:p w14:paraId="5E07E009" w14:textId="01B6EAB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3.3.2. Стаж работы для выплаты ежемесячной надбавки к должностному окладу за выслугу лет подтверждается комиссией администрации </w:t>
      </w:r>
      <w:r w:rsidR="00DC17EB" w:rsidRPr="00195428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по установлению трудового стажа.</w:t>
      </w:r>
    </w:p>
    <w:p w14:paraId="6F2A9B59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3.3.3. В стаж работы, дающий право на получение ежемесячной надбавки к должностному окладу за выслугу лет, включаются следующие периоды предыдущей трудовой деятельности:</w:t>
      </w:r>
    </w:p>
    <w:p w14:paraId="50969C9E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работа в муниципальных органах;</w:t>
      </w:r>
    </w:p>
    <w:p w14:paraId="3D0339D5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работа в органах государственной власти и управления;</w:t>
      </w:r>
    </w:p>
    <w:p w14:paraId="3FCE7174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работа в районных, городских, поселковых, сельских Советах народных депутатов, а также в соответствующих исполнительных комитетах, представительных органах местного самоуправления, их структурных подразделениях на постоянной основе;</w:t>
      </w:r>
    </w:p>
    <w:p w14:paraId="6DE33725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служба в рядах вооруженных сил;</w:t>
      </w:r>
    </w:p>
    <w:p w14:paraId="40C775A3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работа по специальности;</w:t>
      </w:r>
    </w:p>
    <w:p w14:paraId="3EF8B6F8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работа по схожей трудовой функции, по профилю.</w:t>
      </w:r>
    </w:p>
    <w:p w14:paraId="6690303E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3.3.4. Основным документом для определения стажа работы, дающего право на получение ежемесячной надбавки к должностному окладу за выслугу лет, является трудовая книжка.</w:t>
      </w:r>
    </w:p>
    <w:p w14:paraId="4497A6CB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3.3.5. Индивидуальные трудовые споры по вопросам установления стажа для начисления ежемесячной надбавки к должностному окладу за выслугу лет и (или) определения ее размера рассматриваются в порядке, установленном трудовым законодательством Российской Федерации.</w:t>
      </w:r>
    </w:p>
    <w:p w14:paraId="08E6A5A6" w14:textId="77777777" w:rsidR="001F0B45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3.4. Премирование работников по результатам работы производится при выполнении следующих условий</w:t>
      </w:r>
      <w:bookmarkStart w:id="1" w:name="sub_1274"/>
      <w:r w:rsidR="001F0B45" w:rsidRPr="00195428">
        <w:rPr>
          <w:rFonts w:ascii="Arial" w:eastAsia="Times New Roman" w:hAnsi="Arial" w:cs="Arial"/>
          <w:sz w:val="24"/>
          <w:szCs w:val="24"/>
          <w:lang w:eastAsia="ru-RU"/>
        </w:rPr>
        <w:t>:</w:t>
      </w:r>
      <w:bookmarkEnd w:id="1"/>
    </w:p>
    <w:p w14:paraId="136D7400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своевременное и качественное выполнение обязанностей, предусмотренных трудовым договором и должностной инструкцией;</w:t>
      </w:r>
    </w:p>
    <w:p w14:paraId="6907DB4B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творческий подход к исполнению должностных обязанностей;</w:t>
      </w:r>
    </w:p>
    <w:p w14:paraId="6D74CE65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- соблюдение правил внутреннего трудового распорядка.</w:t>
      </w:r>
    </w:p>
    <w:p w14:paraId="351EE616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3.4.1. Основанием для выплаты премии (</w:t>
      </w:r>
      <w:r w:rsidR="003838CB" w:rsidRPr="00195428">
        <w:rPr>
          <w:rFonts w:ascii="Arial" w:eastAsia="Times New Roman" w:hAnsi="Arial" w:cs="Arial"/>
          <w:sz w:val="24"/>
          <w:szCs w:val="24"/>
          <w:lang w:eastAsia="ru-RU"/>
        </w:rPr>
        <w:t>депремирования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) является распоряжение Главы </w:t>
      </w:r>
      <w:r w:rsidR="00DC17EB" w:rsidRPr="00195428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. В распоряжении обязательно указываются причины депремирования.</w:t>
      </w:r>
    </w:p>
    <w:p w14:paraId="7D6DBB52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3.4.2. Распоряжение Главы </w:t>
      </w:r>
      <w:r w:rsidR="00DC17EB" w:rsidRPr="00195428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о выплате премии (депремировании) направляется в бухгалтерию не позднее 30 числа отчетного месяца.</w:t>
      </w:r>
    </w:p>
    <w:p w14:paraId="75B8371D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3.5. Работник в течение календарного года может обратиться за оказанием материальной помощи, и таковая выплачивается ему в пределах утвержденных </w:t>
      </w:r>
      <w:r w:rsidR="00DC17EB" w:rsidRPr="00195428">
        <w:rPr>
          <w:rFonts w:ascii="Arial" w:eastAsia="Times New Roman" w:hAnsi="Arial" w:cs="Arial"/>
          <w:sz w:val="24"/>
          <w:szCs w:val="24"/>
          <w:lang w:eastAsia="ru-RU"/>
        </w:rPr>
        <w:t>бюджетных ассигнований на эти цели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37275D54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3.5.1. При приеме на работу работнику в текущем году материальная помощь выплачивается пропорционально отработанному времени.</w:t>
      </w:r>
    </w:p>
    <w:p w14:paraId="7C343ADA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>3.5.2. При увольнении работника материальная помощь выплачивается пропорционально отработанному времени.</w:t>
      </w:r>
    </w:p>
    <w:p w14:paraId="7AC2A724" w14:textId="77777777" w:rsidR="001E3009" w:rsidRPr="00195428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3.5.3. Материальная помощь выплачивается на основании заявления работника и оформляется распоряжением Главы </w:t>
      </w:r>
      <w:r w:rsidR="00E02402" w:rsidRPr="00195428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8930A4A" w14:textId="3D53B5BC" w:rsidR="001E3009" w:rsidRDefault="001E3009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3.5.4. Работник вправе обратиться за оказанием дополнительной материальной помощи в случае смерти членов его семьи, тяжелого заболевания (увечья), а также утраты имущества в результате бедствий (стихийного или техногенного характера) и в иных исключительных случаях. Дополнительная материальная помощь выделяется за счет средств фонда оплаты труда. Решение о выплате и размере дополнительной материальной помощи принимается Главой </w:t>
      </w:r>
      <w:r w:rsidR="00E02402" w:rsidRPr="00195428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</w:t>
      </w:r>
      <w:r w:rsidR="001954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35231">
        <w:rPr>
          <w:rFonts w:ascii="Arial" w:eastAsia="Times New Roman" w:hAnsi="Arial" w:cs="Arial"/>
          <w:sz w:val="24"/>
          <w:szCs w:val="24"/>
          <w:lang w:eastAsia="ru-RU"/>
        </w:rPr>
        <w:t>Курчатовского района</w:t>
      </w:r>
      <w:r w:rsidRPr="00195428">
        <w:rPr>
          <w:rFonts w:ascii="Arial" w:eastAsia="Times New Roman" w:hAnsi="Arial" w:cs="Arial"/>
          <w:sz w:val="24"/>
          <w:szCs w:val="24"/>
          <w:lang w:eastAsia="ru-RU"/>
        </w:rPr>
        <w:t xml:space="preserve"> персонально по каждому обращению.</w:t>
      </w:r>
    </w:p>
    <w:p w14:paraId="0C4611C3" w14:textId="77777777" w:rsidR="00D35231" w:rsidRPr="00195428" w:rsidRDefault="00D35231" w:rsidP="001954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BFE763F" w14:textId="77777777" w:rsidR="001E3009" w:rsidRPr="00D35231" w:rsidRDefault="003B70E6" w:rsidP="00D35231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ru-RU"/>
        </w:rPr>
      </w:pPr>
      <w:r w:rsidRPr="00D35231">
        <w:rPr>
          <w:rFonts w:ascii="Arial" w:eastAsia="Times New Roman" w:hAnsi="Arial" w:cs="Arial"/>
          <w:sz w:val="30"/>
          <w:szCs w:val="30"/>
          <w:lang w:eastAsia="ru-RU"/>
        </w:rPr>
        <w:t>4.</w:t>
      </w:r>
      <w:r w:rsidR="001E3009" w:rsidRPr="00D3523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Поощрение работников,</w:t>
      </w:r>
      <w:r w:rsidR="00E02402" w:rsidRPr="00D35231">
        <w:rPr>
          <w:rFonts w:ascii="Arial" w:eastAsia="Times New Roman" w:hAnsi="Arial" w:cs="Arial"/>
          <w:sz w:val="30"/>
          <w:szCs w:val="30"/>
          <w:lang w:eastAsia="ru-RU"/>
        </w:rPr>
        <w:t xml:space="preserve"> </w:t>
      </w:r>
      <w:r w:rsidR="001E3009" w:rsidRPr="00D35231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не являющихся муниципальными служащими</w:t>
      </w:r>
    </w:p>
    <w:p w14:paraId="4C0B4606" w14:textId="77777777" w:rsidR="001E3009" w:rsidRPr="00BB09A2" w:rsidRDefault="001E3009" w:rsidP="00D352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09A2">
        <w:rPr>
          <w:rFonts w:ascii="Arial" w:eastAsia="Times New Roman" w:hAnsi="Arial" w:cs="Arial"/>
          <w:sz w:val="24"/>
          <w:szCs w:val="24"/>
          <w:lang w:eastAsia="ru-RU"/>
        </w:rPr>
        <w:t>4.1. Поощрение работников, не являющихся муниципальными служащими, производится за выполнение особо важных и сложных заданий в целях повышения эффективности их работы, повышения материальной заинтересованности в результатах своего труда, создания условий для проявления ими профессионализма, творческой активности и инициативы, повышения качества выполняемых работ, для привлечения и закрепления кадров.</w:t>
      </w:r>
    </w:p>
    <w:p w14:paraId="678A26AC" w14:textId="77777777" w:rsidR="001E3009" w:rsidRPr="00BB09A2" w:rsidRDefault="001E3009" w:rsidP="00D352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09A2">
        <w:rPr>
          <w:rFonts w:ascii="Arial" w:eastAsia="Times New Roman" w:hAnsi="Arial" w:cs="Arial"/>
          <w:sz w:val="24"/>
          <w:szCs w:val="24"/>
          <w:lang w:eastAsia="ru-RU"/>
        </w:rPr>
        <w:t>4.2. Работнику за успешное и добросовестное исполнение должностных обязанностей, продолжительную и безупречную службу, выполнение заданий особой важности и сложности и в целях материального стимулирования труда устанавливаются следующие денежные поощрения:</w:t>
      </w:r>
    </w:p>
    <w:p w14:paraId="39FA942A" w14:textId="77777777" w:rsidR="001E3009" w:rsidRPr="00BB09A2" w:rsidRDefault="001E3009" w:rsidP="00D352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09A2">
        <w:rPr>
          <w:rFonts w:ascii="Arial" w:eastAsia="Times New Roman" w:hAnsi="Arial" w:cs="Arial"/>
          <w:sz w:val="24"/>
          <w:szCs w:val="24"/>
          <w:lang w:eastAsia="ru-RU"/>
        </w:rPr>
        <w:t>1) выплата единовременного поощрения в связи с выходом на пенсию за выслугу лет в размере трехкратного ежемесячного должностного оклада работника;</w:t>
      </w:r>
    </w:p>
    <w:p w14:paraId="5D12D683" w14:textId="77777777" w:rsidR="001E3009" w:rsidRPr="00BB09A2" w:rsidRDefault="001E3009" w:rsidP="00D352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09A2">
        <w:rPr>
          <w:rFonts w:ascii="Arial" w:eastAsia="Times New Roman" w:hAnsi="Arial" w:cs="Arial"/>
          <w:sz w:val="24"/>
          <w:szCs w:val="24"/>
          <w:lang w:eastAsia="ru-RU"/>
        </w:rPr>
        <w:t>2) выплата единовременного поощрения по случаю юбилейных дат (50, 55, 60, 65, 70 лет), в связи с праздничными днями, установленными действующим законодательством и по итогам работы за год.</w:t>
      </w:r>
    </w:p>
    <w:p w14:paraId="36BC55D4" w14:textId="77777777" w:rsidR="001E3009" w:rsidRPr="00BB09A2" w:rsidRDefault="001E3009" w:rsidP="00D3523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B09A2">
        <w:rPr>
          <w:rFonts w:ascii="Arial" w:eastAsia="Times New Roman" w:hAnsi="Arial" w:cs="Arial"/>
          <w:sz w:val="24"/>
          <w:szCs w:val="24"/>
          <w:lang w:eastAsia="ru-RU"/>
        </w:rPr>
        <w:t xml:space="preserve">4.3. Решение о поощрении работника принимается Главой </w:t>
      </w:r>
      <w:r w:rsidR="003B70E6" w:rsidRPr="00BB09A2">
        <w:rPr>
          <w:rFonts w:ascii="Arial" w:eastAsia="Times New Roman" w:hAnsi="Arial" w:cs="Arial"/>
          <w:sz w:val="24"/>
          <w:szCs w:val="24"/>
          <w:lang w:eastAsia="ru-RU"/>
        </w:rPr>
        <w:t>Дичнянского сельсовета</w:t>
      </w:r>
      <w:r w:rsidRPr="00BB09A2">
        <w:rPr>
          <w:rFonts w:ascii="Arial" w:eastAsia="Times New Roman" w:hAnsi="Arial" w:cs="Arial"/>
          <w:sz w:val="24"/>
          <w:szCs w:val="24"/>
          <w:lang w:eastAsia="ru-RU"/>
        </w:rPr>
        <w:t xml:space="preserve"> в пределах </w:t>
      </w:r>
      <w:r w:rsidR="003B70E6" w:rsidRPr="00BB09A2">
        <w:rPr>
          <w:rFonts w:ascii="Arial" w:eastAsia="Times New Roman" w:hAnsi="Arial" w:cs="Arial"/>
          <w:sz w:val="24"/>
          <w:szCs w:val="24"/>
          <w:lang w:eastAsia="ru-RU"/>
        </w:rPr>
        <w:t>бюджетных ассигнований, утвержденных на эти цели.</w:t>
      </w:r>
    </w:p>
    <w:p w14:paraId="7235719E" w14:textId="77777777" w:rsidR="00BD1D5D" w:rsidRPr="00195428" w:rsidRDefault="00BD1D5D" w:rsidP="0019542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BD1D5D" w:rsidRPr="00195428" w:rsidSect="00045D0C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A5A33"/>
    <w:multiLevelType w:val="multilevel"/>
    <w:tmpl w:val="5CCA27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6E5806"/>
    <w:multiLevelType w:val="multilevel"/>
    <w:tmpl w:val="2F24CA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B257B"/>
    <w:multiLevelType w:val="multilevel"/>
    <w:tmpl w:val="132E12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A15844"/>
    <w:multiLevelType w:val="multilevel"/>
    <w:tmpl w:val="F04AD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2622D8"/>
    <w:multiLevelType w:val="multilevel"/>
    <w:tmpl w:val="F81873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1818C8"/>
    <w:multiLevelType w:val="multilevel"/>
    <w:tmpl w:val="EBE69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729554">
    <w:abstractNumId w:val="3"/>
  </w:num>
  <w:num w:numId="2" w16cid:durableId="923224543">
    <w:abstractNumId w:val="4"/>
  </w:num>
  <w:num w:numId="3" w16cid:durableId="2069955590">
    <w:abstractNumId w:val="5"/>
  </w:num>
  <w:num w:numId="4" w16cid:durableId="1390417040">
    <w:abstractNumId w:val="1"/>
  </w:num>
  <w:num w:numId="5" w16cid:durableId="581647907">
    <w:abstractNumId w:val="0"/>
  </w:num>
  <w:num w:numId="6" w16cid:durableId="615720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402"/>
    <w:rsid w:val="00045D0C"/>
    <w:rsid w:val="00067462"/>
    <w:rsid w:val="000F5DEB"/>
    <w:rsid w:val="00192823"/>
    <w:rsid w:val="00195428"/>
    <w:rsid w:val="001A622F"/>
    <w:rsid w:val="001B1FEE"/>
    <w:rsid w:val="001E3009"/>
    <w:rsid w:val="001F0B45"/>
    <w:rsid w:val="002013EA"/>
    <w:rsid w:val="002E6315"/>
    <w:rsid w:val="003838CB"/>
    <w:rsid w:val="003A1DED"/>
    <w:rsid w:val="003B0E27"/>
    <w:rsid w:val="003B70E6"/>
    <w:rsid w:val="004C33F5"/>
    <w:rsid w:val="00573979"/>
    <w:rsid w:val="005774FA"/>
    <w:rsid w:val="00586402"/>
    <w:rsid w:val="00681EF4"/>
    <w:rsid w:val="006B5146"/>
    <w:rsid w:val="008B1A5F"/>
    <w:rsid w:val="00961B7D"/>
    <w:rsid w:val="009D14AA"/>
    <w:rsid w:val="00A739DD"/>
    <w:rsid w:val="00BB09A2"/>
    <w:rsid w:val="00BD1D5D"/>
    <w:rsid w:val="00D22EC2"/>
    <w:rsid w:val="00D35231"/>
    <w:rsid w:val="00DC17EB"/>
    <w:rsid w:val="00E02402"/>
    <w:rsid w:val="00E233E3"/>
    <w:rsid w:val="00EE5957"/>
    <w:rsid w:val="00F658F8"/>
    <w:rsid w:val="00F9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4C5B"/>
  <w15:docId w15:val="{5F958C41-3304-4E31-B7F2-0A32FF3B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146"/>
    <w:rPr>
      <w:rFonts w:ascii="Tahoma" w:hAnsi="Tahoma" w:cs="Tahoma"/>
      <w:sz w:val="16"/>
      <w:szCs w:val="16"/>
    </w:rPr>
  </w:style>
  <w:style w:type="paragraph" w:customStyle="1" w:styleId="WW-">
    <w:name w:val="WW-Текст"/>
    <w:basedOn w:val="a"/>
    <w:rsid w:val="00F904D1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rsid w:val="00F904D1"/>
    <w:pPr>
      <w:suppressAutoHyphens/>
      <w:autoSpaceDE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ar-SA"/>
    </w:rPr>
  </w:style>
  <w:style w:type="character" w:customStyle="1" w:styleId="a6">
    <w:name w:val="Основной текст с отступом Знак"/>
    <w:basedOn w:val="a0"/>
    <w:link w:val="a5"/>
    <w:rsid w:val="00F904D1"/>
    <w:rPr>
      <w:rFonts w:ascii="Times New Roman" w:eastAsia="Times New Roman" w:hAnsi="Times New Roman" w:cs="Times New Roman"/>
      <w:sz w:val="28"/>
      <w:szCs w:val="28"/>
      <w:lang w:val="en-US" w:eastAsia="ar-SA"/>
    </w:rPr>
  </w:style>
  <w:style w:type="paragraph" w:styleId="a7">
    <w:name w:val="List Paragraph"/>
    <w:basedOn w:val="a"/>
    <w:uiPriority w:val="34"/>
    <w:qFormat/>
    <w:rsid w:val="00195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8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C03FF-C202-4612-B579-7D14E901F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4</cp:revision>
  <cp:lastPrinted>2024-11-25T09:33:00Z</cp:lastPrinted>
  <dcterms:created xsi:type="dcterms:W3CDTF">2024-12-05T12:09:00Z</dcterms:created>
  <dcterms:modified xsi:type="dcterms:W3CDTF">2024-12-05T12:28:00Z</dcterms:modified>
</cp:coreProperties>
</file>